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Bruna Esih (CROSBI Profil: 6294, MBZ: 246345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Jurčević, Josip; Esih, Bruna; Vukušić, Bože
]]>          <w:br/>
<![CDATA[Čuvari bleiburške uspomene.. Zagreb: Klub hrvatskih povratnika iz iseljeništva, 2005 (monografija)
]]>          <w:br/>
        </w:t>
      </w:r>
    </w:p>
    <w:p>
      <w:pPr/>
      <w:r>
        <w:rPr/>
        <w:t xml:space="preserve">
<![CDATA[Jurčević, Josip; Esih, Bruna; Vukušić, Bože
]]>          <w:br/>
<![CDATA[Čuvari bleiburške uspomene.. Zagreb: Klub hrvatskih povratnika iz iseljeništva, 2003 (monografija)
]]>          <w:br/>
        </w:t>
      </w:r>
    </w:p>
    <w:p/>
    <w:p>
      <w:pPr>
        <w:pStyle w:val="Heading2"/>
      </w:pPr>
      <w:bookmarkStart w:id="3" w:name="_Toc3"/>
      <w:r>
        <w:t>Uredničke knjige</w:t>
      </w:r>
      <w:bookmarkEnd w:id="3"/>
    </w:p>
    <w:p/>
    <w:p/>
    <w:p>
      <w:pPr/>
      <w:r>
        <w:rPr/>
        <w:t xml:space="preserve">
<![CDATA[Bleiburg Memento. / Esih, Bruna (ur.). Zagreb: Udruga Hrvatski križni put ; Počasni Bleiburški vod, 2005 (Fotomonografija)
]]>          <w:br/>
        </w:t>
      </w:r>
    </w:p>
    <w:p>
      <w:pPr/>
      <w:r>
        <w:rPr/>
        <w:t xml:space="preserve">
<![CDATA[Vukovar '91: međunarodni odjeci i značaj. / Jurčević, Josip ; Živić, Dražen ; Esih, Bruna (ur.). Zagreb: Institut društvenih znanosti Ivo Pilar, 2004 (zbornik)
]]>          <w:br/>
        </w:t>
      </w:r>
    </w:p>
    <w:p/>
    <w:p>
      <w:pPr>
        <w:pStyle w:val="Heading2"/>
      </w:pPr>
      <w:bookmarkStart w:id="4" w:name="_Toc4"/>
      <w:r>
        <w:t>Poglavlja u knjigama</w:t>
      </w:r>
      <w:bookmarkEnd w:id="4"/>
    </w:p>
    <w:p/>
    <w:p/>
    <w:p>
      <w:pPr/>
      <w:r>
        <w:rPr/>
        <w:t xml:space="preserve">
<![CDATA[Esih, Bruna
]]>          <w:br/>
<![CDATA[Europski sigurnosni mehanizmi i vukovarska (po)ratna stvarnost. // Vukovar - hrvatska baština i perspektive razvoja / Živić, Dražen ; Žebec, Ivana (ur.).
]]>          <w:br/>
<![CDATA[Zagreb: Institut društvenih znanosti Ivo Pilar, 2007. str. 117-124
]]>          <w:br/>
        </w:t>
      </w:r>
    </w:p>
    <w:p>
      <w:pPr/>
      <w:r>
        <w:rPr/>
        <w:t xml:space="preserve">
<![CDATA[Esih, Bruna; Živić, Dražen
]]>          <w:br/>
<![CDATA[Analiza Udbinih dosjea: profil suradnika Udbe. // Udbini sinovi / Marković, Marko (ur.).
]]>          <w:br/>
<![CDATA[Ljubuški: Press Holding, 2004. str. 138-146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Živić, Dražen; Esih, Bruna
]]>          <w:br/>
<![CDATA[Idejno-politički, vojni, međunarodno-pravni i demografski aspekti srbijanske agresije na Republiku Hrvatsku.  // Republika Hrvatska, 214. (2003),  29-53 (podatak o recenziji nije dostupan, pregledni rad, stručni)
]]>          <w:br/>
        </w:t>
      </w:r>
    </w:p>
    <w:p>
      <w:pPr/>
      <w:r>
        <w:rPr/>
        <w:t xml:space="preserve">
<![CDATA[Esih, Bruna; Živić, Dražen
]]>          <w:br/>
<![CDATA[Velikosrpstvo i hrvatska država.  // Godišnjak za kulturu, umjetnost i društvena pitanja Matice hrvatske Vinkovci, 20 (2002),  273-302 (podatak o recenziji nije dostupan, pregledni rad, struč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https://www.bib.irb.hr:8443/pretraga/?operators%3Dand%7CEsih%2C+Bruna+%286294%29%7Ctext%7Cprofile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05:45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2024-05-17T05:29:45+00:00</dcterms:created>
  <dcterms:modified xsi:type="dcterms:W3CDTF">2024-05-17T05:29:45+00:00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